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B3" w:rsidRPr="0096326D" w:rsidRDefault="001D08B3" w:rsidP="0096326D">
      <w:pPr>
        <w:pStyle w:val="Nzev"/>
      </w:pPr>
      <w:r w:rsidRPr="0096326D">
        <w:t xml:space="preserve">Architektonická </w:t>
      </w:r>
      <w:r w:rsidR="007C4A76">
        <w:t xml:space="preserve">užší </w:t>
      </w:r>
      <w:r w:rsidRPr="0096326D">
        <w:t>soutěž o návrh na řešení záměru LDN Drnovská v Ruzyni, Praha 6</w:t>
      </w:r>
    </w:p>
    <w:p w:rsidR="007C444C" w:rsidRPr="002D44A0" w:rsidRDefault="00D97B01" w:rsidP="00322D8F">
      <w:pPr>
        <w:pStyle w:val="Nadpis1"/>
      </w:pPr>
      <w:r w:rsidRPr="002D44A0">
        <w:t>P1</w:t>
      </w:r>
      <w:r w:rsidR="00322D8F" w:rsidRPr="002D44A0">
        <w:t>8</w:t>
      </w:r>
      <w:r w:rsidRPr="002D44A0">
        <w:t xml:space="preserve"> – </w:t>
      </w:r>
      <w:r w:rsidR="00BF70DC" w:rsidRPr="002D44A0">
        <w:t>Popis energetického kon</w:t>
      </w:r>
      <w:bookmarkStart w:id="0" w:name="_GoBack"/>
      <w:bookmarkEnd w:id="0"/>
      <w:r w:rsidR="00BF70DC" w:rsidRPr="002D44A0">
        <w:t>ceptu budovy</w:t>
      </w:r>
    </w:p>
    <w:p w:rsidR="007C444C" w:rsidRPr="001C71DE" w:rsidRDefault="007C444C" w:rsidP="00BF70DC">
      <w:pPr>
        <w:spacing w:before="240" w:after="60"/>
        <w:jc w:val="both"/>
        <w:rPr>
          <w:rFonts w:asciiTheme="minorHAnsi" w:hAnsiTheme="minorHAnsi"/>
          <w:b/>
        </w:rPr>
      </w:pPr>
      <w:r w:rsidRPr="001C71DE">
        <w:rPr>
          <w:rFonts w:asciiTheme="minorHAnsi" w:hAnsiTheme="minorHAnsi"/>
          <w:b/>
        </w:rPr>
        <w:t xml:space="preserve">Pro možnost porovnání </w:t>
      </w:r>
      <w:r w:rsidR="00BF70DC" w:rsidRPr="001C71DE">
        <w:rPr>
          <w:rFonts w:asciiTheme="minorHAnsi" w:hAnsiTheme="minorHAnsi"/>
          <w:b/>
        </w:rPr>
        <w:t>soutěžních</w:t>
      </w:r>
      <w:r w:rsidRPr="001C71DE">
        <w:rPr>
          <w:rFonts w:asciiTheme="minorHAnsi" w:hAnsiTheme="minorHAnsi"/>
          <w:b/>
        </w:rPr>
        <w:t xml:space="preserve"> návrhů </w:t>
      </w:r>
      <w:r w:rsidR="00322D8F" w:rsidRPr="001C71DE">
        <w:rPr>
          <w:rFonts w:asciiTheme="minorHAnsi" w:hAnsiTheme="minorHAnsi"/>
          <w:b/>
        </w:rPr>
        <w:t>účastník</w:t>
      </w:r>
      <w:r w:rsidRPr="001C71DE">
        <w:rPr>
          <w:rFonts w:asciiTheme="minorHAnsi" w:hAnsiTheme="minorHAnsi"/>
          <w:b/>
        </w:rPr>
        <w:t xml:space="preserve"> jako součást </w:t>
      </w:r>
      <w:r w:rsidR="00BF70DC" w:rsidRPr="001C71DE">
        <w:rPr>
          <w:rFonts w:asciiTheme="minorHAnsi" w:hAnsiTheme="minorHAnsi"/>
          <w:b/>
        </w:rPr>
        <w:t>své</w:t>
      </w:r>
      <w:r w:rsidRPr="001C71DE">
        <w:rPr>
          <w:rFonts w:asciiTheme="minorHAnsi" w:hAnsiTheme="minorHAnsi"/>
          <w:b/>
        </w:rPr>
        <w:t xml:space="preserve">ho návrhu </w:t>
      </w:r>
      <w:r w:rsidR="00BF70DC" w:rsidRPr="001C71DE">
        <w:rPr>
          <w:rFonts w:asciiTheme="minorHAnsi" w:hAnsiTheme="minorHAnsi"/>
          <w:b/>
        </w:rPr>
        <w:t>vyplní sloupec 2/ následovně</w:t>
      </w:r>
      <w:r w:rsidRPr="001C71DE">
        <w:rPr>
          <w:rFonts w:asciiTheme="minorHAnsi" w:hAnsiTheme="minorHAnsi"/>
          <w:b/>
        </w:rPr>
        <w:t xml:space="preserve">: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61"/>
        <w:gridCol w:w="7121"/>
      </w:tblGrid>
      <w:tr w:rsidR="007C444C" w:rsidRPr="00574330" w:rsidTr="00574330">
        <w:tc>
          <w:tcPr>
            <w:tcW w:w="1667" w:type="pct"/>
            <w:shd w:val="clear" w:color="auto" w:fill="D9D9D9"/>
          </w:tcPr>
          <w:p w:rsidR="007C444C" w:rsidRPr="00574330" w:rsidRDefault="00BF70D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b/>
                <w:lang w:val="cs-CZ"/>
              </w:rPr>
            </w:pPr>
            <w:r>
              <w:rPr>
                <w:rFonts w:asciiTheme="minorHAnsi" w:hAnsiTheme="minorHAnsi"/>
                <w:b/>
                <w:lang w:val="cs-CZ"/>
              </w:rPr>
              <w:t xml:space="preserve">1/ </w:t>
            </w:r>
            <w:r w:rsidR="007C444C" w:rsidRPr="00574330">
              <w:rPr>
                <w:rFonts w:asciiTheme="minorHAnsi" w:hAnsiTheme="minorHAnsi"/>
                <w:b/>
                <w:lang w:val="cs-CZ"/>
              </w:rPr>
              <w:t>Ukazatel</w:t>
            </w:r>
          </w:p>
        </w:tc>
        <w:tc>
          <w:tcPr>
            <w:tcW w:w="3333" w:type="pct"/>
            <w:shd w:val="clear" w:color="auto" w:fill="D9D9D9"/>
          </w:tcPr>
          <w:p w:rsidR="007C444C" w:rsidRPr="00574330" w:rsidRDefault="00BF70D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b/>
                <w:lang w:val="cs-CZ"/>
              </w:rPr>
            </w:pPr>
            <w:r>
              <w:rPr>
                <w:rFonts w:asciiTheme="minorHAnsi" w:hAnsiTheme="minorHAnsi"/>
                <w:b/>
                <w:lang w:val="cs-CZ"/>
              </w:rPr>
              <w:t xml:space="preserve">2/ </w:t>
            </w:r>
            <w:r w:rsidR="007C444C" w:rsidRPr="00574330">
              <w:rPr>
                <w:rFonts w:asciiTheme="minorHAnsi" w:hAnsiTheme="minorHAnsi"/>
                <w:b/>
                <w:lang w:val="cs-CZ"/>
              </w:rPr>
              <w:t>Popis navrženého konceptu</w:t>
            </w:r>
          </w:p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i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>(</w:t>
            </w:r>
            <w:r w:rsidR="00574330">
              <w:rPr>
                <w:rFonts w:asciiTheme="minorHAnsi" w:hAnsiTheme="minorHAnsi"/>
                <w:i/>
                <w:lang w:val="cs-CZ"/>
              </w:rPr>
              <w:t xml:space="preserve">v heslech – celkem </w:t>
            </w:r>
            <w:r w:rsidRPr="00574330">
              <w:rPr>
                <w:rFonts w:asciiTheme="minorHAnsi" w:hAnsiTheme="minorHAnsi"/>
                <w:i/>
                <w:lang w:val="cs-CZ"/>
              </w:rPr>
              <w:t>max. 1.000 znaků)</w:t>
            </w: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rFonts w:asciiTheme="minorHAnsi" w:hAnsiTheme="minorHAnsi"/>
                <w:lang w:val="cs-CZ"/>
              </w:rPr>
            </w:pPr>
            <w:permStart w:id="402726186" w:edGrp="everyone" w:colFirst="1" w:colLast="1"/>
            <w:r w:rsidRPr="00574330">
              <w:rPr>
                <w:rFonts w:asciiTheme="minorHAnsi" w:hAnsiTheme="minorHAnsi"/>
                <w:lang w:val="cs-CZ"/>
              </w:rPr>
              <w:t>Budova je navržena jako pasivní a bude splňovat požadavky OPŽP prioritní osa 5.1.c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>ANO / NE</w:t>
            </w: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rFonts w:asciiTheme="minorHAnsi" w:hAnsiTheme="minorHAnsi"/>
                <w:lang w:val="cs-CZ"/>
              </w:rPr>
            </w:pPr>
            <w:permStart w:id="787022748" w:edGrp="everyone" w:colFirst="1" w:colLast="1"/>
            <w:permEnd w:id="402726186"/>
            <w:r w:rsidRPr="00574330">
              <w:rPr>
                <w:rFonts w:asciiTheme="minorHAnsi" w:hAnsiTheme="minorHAnsi"/>
                <w:lang w:val="cs-CZ"/>
              </w:rPr>
              <w:t>Objem vytápěné části budovy stanovený z vnějších rozměrů (m</w:t>
            </w:r>
            <w:r w:rsidRPr="00574330">
              <w:rPr>
                <w:rFonts w:asciiTheme="minorHAnsi" w:hAnsiTheme="minorHAnsi"/>
                <w:vertAlign w:val="superscript"/>
                <w:lang w:val="cs-CZ"/>
              </w:rPr>
              <w:t>3</w:t>
            </w:r>
            <w:r w:rsidRPr="00574330">
              <w:rPr>
                <w:rFonts w:asciiTheme="minorHAnsi" w:hAnsiTheme="minorHAnsi"/>
                <w:lang w:val="cs-CZ"/>
              </w:rPr>
              <w:t>)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rFonts w:asciiTheme="minorHAnsi" w:hAnsiTheme="minorHAnsi"/>
                <w:lang w:val="cs-CZ"/>
              </w:rPr>
            </w:pPr>
            <w:permStart w:id="559507129" w:edGrp="everyone" w:colFirst="1" w:colLast="1"/>
            <w:permEnd w:id="787022748"/>
            <w:r w:rsidRPr="00574330">
              <w:rPr>
                <w:rFonts w:asciiTheme="minorHAnsi" w:hAnsiTheme="minorHAnsi"/>
                <w:lang w:val="cs-CZ"/>
              </w:rPr>
              <w:t>Plocha obálky vytápěné části budovy (m</w:t>
            </w:r>
            <w:r w:rsidRPr="00574330">
              <w:rPr>
                <w:rFonts w:asciiTheme="minorHAnsi" w:hAnsiTheme="minorHAnsi"/>
                <w:vertAlign w:val="superscript"/>
                <w:lang w:val="cs-CZ"/>
              </w:rPr>
              <w:t>2</w:t>
            </w:r>
            <w:r w:rsidRPr="00574330">
              <w:rPr>
                <w:rFonts w:asciiTheme="minorHAnsi" w:hAnsiTheme="minorHAnsi"/>
                <w:lang w:val="cs-CZ"/>
              </w:rPr>
              <w:t>)</w:t>
            </w:r>
          </w:p>
        </w:tc>
        <w:tc>
          <w:tcPr>
            <w:tcW w:w="3333" w:type="pct"/>
          </w:tcPr>
          <w:p w:rsidR="007C444C" w:rsidRPr="00574330" w:rsidRDefault="007C444C" w:rsidP="001C71DE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i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>Celková plocha obalových konstrukcí vytápěné části budovy (vnější stěny, výplně otvorů, střechy a terasy, konstrukce k nevytápěný</w:t>
            </w:r>
            <w:r w:rsidR="001C71DE">
              <w:rPr>
                <w:rFonts w:asciiTheme="minorHAnsi" w:hAnsiTheme="minorHAnsi"/>
                <w:i/>
                <w:lang w:val="cs-CZ"/>
              </w:rPr>
              <w:t>m</w:t>
            </w:r>
            <w:r w:rsidRPr="00574330">
              <w:rPr>
                <w:rFonts w:asciiTheme="minorHAnsi" w:hAnsiTheme="minorHAnsi"/>
                <w:i/>
                <w:lang w:val="cs-CZ"/>
              </w:rPr>
              <w:t xml:space="preserve"> prostorám, podlaha na zemině, stěny vytápěné části budovy k zemině, apod.)</w:t>
            </w: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rPr>
                <w:rFonts w:asciiTheme="minorHAnsi" w:hAnsiTheme="minorHAnsi"/>
                <w:lang w:val="cs-CZ"/>
              </w:rPr>
            </w:pPr>
            <w:permStart w:id="1796831823" w:edGrp="everyone" w:colFirst="1" w:colLast="1"/>
            <w:permEnd w:id="559507129"/>
            <w:r w:rsidRPr="00574330">
              <w:rPr>
                <w:rFonts w:asciiTheme="minorHAnsi" w:hAnsiTheme="minorHAnsi"/>
                <w:lang w:val="cs-CZ"/>
              </w:rPr>
              <w:t>Podíl prosklených ploch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i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>A</w:t>
            </w:r>
            <w:r w:rsidRPr="00574330">
              <w:rPr>
                <w:rFonts w:asciiTheme="minorHAnsi" w:hAnsiTheme="minorHAnsi"/>
                <w:i/>
                <w:vertAlign w:val="subscript"/>
                <w:lang w:val="cs-CZ"/>
              </w:rPr>
              <w:t>W</w:t>
            </w:r>
            <w:r w:rsidRPr="00574330">
              <w:rPr>
                <w:rFonts w:asciiTheme="minorHAnsi" w:hAnsiTheme="minorHAnsi"/>
                <w:i/>
                <w:lang w:val="cs-CZ"/>
              </w:rPr>
              <w:t>/A</w:t>
            </w:r>
            <w:r w:rsidRPr="00574330">
              <w:rPr>
                <w:rFonts w:asciiTheme="minorHAnsi" w:hAnsiTheme="minorHAnsi"/>
                <w:i/>
                <w:vertAlign w:val="subscript"/>
                <w:lang w:val="cs-CZ"/>
              </w:rPr>
              <w:t>F</w:t>
            </w:r>
          </w:p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i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>A</w:t>
            </w:r>
            <w:r w:rsidRPr="00574330">
              <w:rPr>
                <w:rFonts w:asciiTheme="minorHAnsi" w:hAnsiTheme="minorHAnsi"/>
                <w:i/>
                <w:vertAlign w:val="subscript"/>
                <w:lang w:val="cs-CZ"/>
              </w:rPr>
              <w:t>W</w:t>
            </w:r>
            <w:r w:rsidRPr="00574330">
              <w:rPr>
                <w:rFonts w:asciiTheme="minorHAnsi" w:hAnsiTheme="minorHAnsi"/>
                <w:i/>
                <w:lang w:val="cs-CZ"/>
              </w:rPr>
              <w:t> je celková plocha svislých průsvitných teplosměnných konstrukcí obálky budovy v kontaktu s venkovním vzduchem; A</w:t>
            </w:r>
            <w:r w:rsidRPr="00574330">
              <w:rPr>
                <w:rFonts w:asciiTheme="minorHAnsi" w:hAnsiTheme="minorHAnsi"/>
                <w:i/>
                <w:vertAlign w:val="subscript"/>
                <w:lang w:val="cs-CZ"/>
              </w:rPr>
              <w:t>F</w:t>
            </w:r>
            <w:r w:rsidRPr="00574330">
              <w:rPr>
                <w:rFonts w:asciiTheme="minorHAnsi" w:hAnsiTheme="minorHAnsi"/>
                <w:i/>
                <w:lang w:val="cs-CZ"/>
              </w:rPr>
              <w:t> je celková plocha svislých průsvitných a neprůsvitných teplosměnných konstrukcí obálky budovy v kontaktu s venkovním vzduchem</w:t>
            </w: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1663267536" w:edGrp="everyone" w:colFirst="1" w:colLast="1"/>
            <w:permEnd w:id="1796831823"/>
            <w:r w:rsidRPr="00574330">
              <w:rPr>
                <w:rFonts w:asciiTheme="minorHAnsi" w:hAnsiTheme="minorHAnsi"/>
              </w:rPr>
              <w:t>Obálka budovy (z pohledu tepelně izolačního standardu)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i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>Pozn. popis navržené referenční skladby obvodové stěny, střechy a podlahy, uvedení součinitele prostupu tepla navržených oken</w:t>
            </w: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758610119" w:edGrp="everyone" w:colFirst="1" w:colLast="1"/>
            <w:permEnd w:id="1663267536"/>
            <w:r w:rsidRPr="00574330">
              <w:rPr>
                <w:rFonts w:asciiTheme="minorHAnsi" w:hAnsiTheme="minorHAnsi"/>
              </w:rPr>
              <w:t>Navržený koncept prvků pasivní ochrany proti letnímu přehřívání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1428185092" w:edGrp="everyone" w:colFirst="1" w:colLast="1"/>
            <w:permEnd w:id="758610119"/>
            <w:r w:rsidRPr="00574330">
              <w:rPr>
                <w:rFonts w:asciiTheme="minorHAnsi" w:hAnsiTheme="minorHAnsi"/>
              </w:rPr>
              <w:t>Stručný popis konceptu chlazení budovy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  <w:r w:rsidRPr="00574330">
              <w:rPr>
                <w:rFonts w:asciiTheme="minorHAnsi" w:hAnsiTheme="minorHAnsi"/>
                <w:i/>
                <w:lang w:val="cs-CZ"/>
              </w:rPr>
              <w:t xml:space="preserve">Pozn. Budova je/není chlazena; pokud je budova chlazena, popis konceptu chlazení (vzduchové/vodní/chladivové/kombinované), apod. </w:t>
            </w: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1496737260" w:edGrp="everyone" w:colFirst="1" w:colLast="1"/>
            <w:permEnd w:id="1428185092"/>
            <w:r w:rsidRPr="00574330">
              <w:rPr>
                <w:rFonts w:asciiTheme="minorHAnsi" w:hAnsiTheme="minorHAnsi"/>
              </w:rPr>
              <w:t>Stručný popis konceptu vytápění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18889561" w:edGrp="everyone" w:colFirst="1" w:colLast="1"/>
            <w:permEnd w:id="1496737260"/>
            <w:r w:rsidRPr="00574330">
              <w:rPr>
                <w:rFonts w:asciiTheme="minorHAnsi" w:hAnsiTheme="minorHAnsi"/>
              </w:rPr>
              <w:t>Koncept zajištění větrání venkovním vzduchem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827739181" w:edGrp="everyone" w:colFirst="1" w:colLast="1"/>
            <w:permEnd w:id="18889561"/>
            <w:r w:rsidRPr="00574330">
              <w:rPr>
                <w:rFonts w:asciiTheme="minorHAnsi" w:hAnsiTheme="minorHAnsi"/>
              </w:rPr>
              <w:t>Návrh konceptu na eliminaci tvorby tzv. tepelného ostrovu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402812371" w:edGrp="everyone" w:colFirst="1" w:colLast="1"/>
            <w:permEnd w:id="827739181"/>
            <w:r w:rsidRPr="00574330">
              <w:rPr>
                <w:rFonts w:asciiTheme="minorHAnsi" w:hAnsiTheme="minorHAnsi"/>
              </w:rPr>
              <w:t>Koncept systému osvětlení budovy a jeho řízení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2054965469" w:edGrp="everyone" w:colFirst="1" w:colLast="1"/>
            <w:permEnd w:id="402812371"/>
            <w:r w:rsidRPr="00574330">
              <w:rPr>
                <w:rFonts w:asciiTheme="minorHAnsi" w:hAnsiTheme="minorHAnsi"/>
              </w:rPr>
              <w:t>Koncept efektivního využití obnovitelných nebo alternativních zdrojů energie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1855076915" w:edGrp="everyone" w:colFirst="1" w:colLast="1"/>
            <w:permEnd w:id="2054965469"/>
            <w:r w:rsidRPr="00574330">
              <w:rPr>
                <w:rFonts w:asciiTheme="minorHAnsi" w:hAnsiTheme="minorHAnsi"/>
              </w:rPr>
              <w:t>Systém šetrného hospodaření s vodou v budově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  <w:tr w:rsidR="007C444C" w:rsidRPr="00574330" w:rsidTr="00574330">
        <w:tc>
          <w:tcPr>
            <w:tcW w:w="1667" w:type="pct"/>
          </w:tcPr>
          <w:p w:rsidR="007C444C" w:rsidRPr="00574330" w:rsidRDefault="007C444C" w:rsidP="00025795">
            <w:pPr>
              <w:suppressAutoHyphens/>
              <w:spacing w:before="60" w:after="60" w:line="240" w:lineRule="auto"/>
              <w:rPr>
                <w:rFonts w:asciiTheme="minorHAnsi" w:hAnsiTheme="minorHAnsi"/>
              </w:rPr>
            </w:pPr>
            <w:permStart w:id="448275581" w:edGrp="everyone" w:colFirst="1" w:colLast="1"/>
            <w:permEnd w:id="1855076915"/>
            <w:r w:rsidRPr="00574330">
              <w:rPr>
                <w:rFonts w:asciiTheme="minorHAnsi" w:hAnsiTheme="minorHAnsi"/>
              </w:rPr>
              <w:t>Využití vegetačních ploch v rámci obálky budovy</w:t>
            </w:r>
          </w:p>
        </w:tc>
        <w:tc>
          <w:tcPr>
            <w:tcW w:w="3333" w:type="pct"/>
          </w:tcPr>
          <w:p w:rsidR="007C444C" w:rsidRPr="00574330" w:rsidRDefault="007C444C" w:rsidP="00025795">
            <w:pPr>
              <w:pStyle w:val="Odrky"/>
              <w:numPr>
                <w:ilvl w:val="0"/>
                <w:numId w:val="0"/>
              </w:numPr>
              <w:spacing w:before="60" w:after="60" w:line="240" w:lineRule="auto"/>
              <w:jc w:val="both"/>
              <w:rPr>
                <w:rFonts w:asciiTheme="minorHAnsi" w:hAnsiTheme="minorHAnsi"/>
                <w:lang w:val="cs-CZ"/>
              </w:rPr>
            </w:pPr>
          </w:p>
        </w:tc>
      </w:tr>
    </w:tbl>
    <w:permEnd w:id="448275581"/>
    <w:p w:rsidR="00011E9C" w:rsidRPr="00574330" w:rsidRDefault="00BF0AA5">
      <w:pPr>
        <w:rPr>
          <w:rFonts w:asciiTheme="minorHAnsi" w:hAnsiTheme="minorHAnsi"/>
          <w:lang w:val="pl-PL"/>
        </w:rPr>
      </w:pPr>
      <w:r w:rsidRPr="00574330">
        <w:rPr>
          <w:rFonts w:asciiTheme="minorHAnsi" w:hAnsiTheme="minorHAnsi"/>
          <w:lang w:val="pl-PL"/>
        </w:rPr>
        <w:t>Zpracoval: Ing. Michal Čejka</w:t>
      </w:r>
      <w:r w:rsidR="00341B6F" w:rsidRPr="00574330">
        <w:rPr>
          <w:rFonts w:asciiTheme="minorHAnsi" w:hAnsiTheme="minorHAnsi"/>
          <w:lang w:val="pl-PL"/>
        </w:rPr>
        <w:t>, 202</w:t>
      </w:r>
      <w:r w:rsidR="007C4A76" w:rsidRPr="00574330">
        <w:rPr>
          <w:rFonts w:asciiTheme="minorHAnsi" w:hAnsiTheme="minorHAnsi"/>
          <w:lang w:val="pl-PL"/>
        </w:rPr>
        <w:t>1</w:t>
      </w:r>
    </w:p>
    <w:sectPr w:rsidR="00011E9C" w:rsidRPr="00574330" w:rsidSect="007C444C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44C" w:rsidRDefault="007C444C" w:rsidP="007C444C">
      <w:pPr>
        <w:spacing w:after="0" w:line="240" w:lineRule="auto"/>
      </w:pPr>
      <w:r>
        <w:separator/>
      </w:r>
    </w:p>
  </w:endnote>
  <w:endnote w:type="continuationSeparator" w:id="0">
    <w:p w:rsidR="007C444C" w:rsidRDefault="007C444C" w:rsidP="007C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09" w:rsidRDefault="0096326D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:rsidR="00551D09" w:rsidRDefault="002D44A0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44C" w:rsidRDefault="007C444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D44A0" w:rsidRPr="002D44A0">
      <w:rPr>
        <w:noProof/>
        <w:lang w:val="cs-CZ"/>
      </w:rPr>
      <w:t>1</w:t>
    </w:r>
    <w:r>
      <w:fldChar w:fldCharType="end"/>
    </w:r>
  </w:p>
  <w:p w:rsidR="00551D09" w:rsidRPr="007C444C" w:rsidRDefault="002D44A0" w:rsidP="007C444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43" w:rsidRDefault="0096326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C444C" w:rsidRPr="007C444C">
      <w:rPr>
        <w:noProof/>
        <w:lang w:val="cs-CZ"/>
      </w:rPr>
      <w:t>1</w:t>
    </w:r>
    <w:r>
      <w:fldChar w:fldCharType="end"/>
    </w:r>
  </w:p>
  <w:p w:rsidR="00481843" w:rsidRDefault="002D44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44C" w:rsidRDefault="007C444C" w:rsidP="007C444C">
      <w:pPr>
        <w:spacing w:after="0" w:line="240" w:lineRule="auto"/>
      </w:pPr>
      <w:r>
        <w:separator/>
      </w:r>
    </w:p>
  </w:footnote>
  <w:footnote w:type="continuationSeparator" w:id="0">
    <w:p w:rsidR="007C444C" w:rsidRDefault="007C444C" w:rsidP="007C4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D09" w:rsidRDefault="0096326D" w:rsidP="007C444C">
    <w:pPr>
      <w:pStyle w:val="Zhlav"/>
      <w:tabs>
        <w:tab w:val="clear" w:pos="4536"/>
        <w:tab w:val="clear" w:pos="9072"/>
        <w:tab w:val="right" w:pos="10466"/>
      </w:tabs>
      <w:ind w:firstLine="3540"/>
    </w:pPr>
    <w:r>
      <w:t xml:space="preserve"> </w:t>
    </w:r>
    <w:r w:rsidR="007C444C" w:rsidRPr="009D6B74">
      <w:tab/>
    </w:r>
    <w:r w:rsidRPr="009D6B74">
      <w:t xml:space="preserve"> </w:t>
    </w:r>
  </w:p>
  <w:p w:rsidR="00551D09" w:rsidRDefault="0096326D" w:rsidP="00551D09">
    <w:pPr>
      <w:autoSpaceDE w:val="0"/>
      <w:autoSpaceDN w:val="0"/>
      <w:adjustRightInd w:val="0"/>
    </w:pPr>
    <w:r w:rsidRPr="00CA0EA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6C0"/>
    <w:multiLevelType w:val="hybridMultilevel"/>
    <w:tmpl w:val="70D62268"/>
    <w:lvl w:ilvl="0" w:tplc="549C5190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  <w:color w:val="336699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A1056"/>
    <w:multiLevelType w:val="hybridMultilevel"/>
    <w:tmpl w:val="D4788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94250"/>
    <w:multiLevelType w:val="hybridMultilevel"/>
    <w:tmpl w:val="54A4B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4C"/>
    <w:rsid w:val="00011E9C"/>
    <w:rsid w:val="000A11AD"/>
    <w:rsid w:val="000A3027"/>
    <w:rsid w:val="001C71DE"/>
    <w:rsid w:val="001D08B3"/>
    <w:rsid w:val="002D44A0"/>
    <w:rsid w:val="00322D8F"/>
    <w:rsid w:val="00340CBA"/>
    <w:rsid w:val="00341B6F"/>
    <w:rsid w:val="003F2C3D"/>
    <w:rsid w:val="00574330"/>
    <w:rsid w:val="005A338B"/>
    <w:rsid w:val="007C444C"/>
    <w:rsid w:val="007C4A76"/>
    <w:rsid w:val="0096326D"/>
    <w:rsid w:val="00BF0AA5"/>
    <w:rsid w:val="00BF70DC"/>
    <w:rsid w:val="00D259B8"/>
    <w:rsid w:val="00D9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6326D"/>
    <w:pPr>
      <w:keepNext/>
      <w:spacing w:before="240" w:after="180"/>
      <w:outlineLvl w:val="0"/>
    </w:pPr>
    <w:rPr>
      <w:rFonts w:cs="Arial"/>
      <w:b/>
      <w:bCs/>
      <w:color w:val="17365D" w:themeColor="text2" w:themeShade="BF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326D"/>
    <w:rPr>
      <w:rFonts w:cs="Arial"/>
      <w:b/>
      <w:bCs/>
      <w:color w:val="17365D" w:themeColor="text2" w:themeShade="BF"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rsid w:val="007C444C"/>
    <w:pPr>
      <w:tabs>
        <w:tab w:val="center" w:pos="4536"/>
        <w:tab w:val="right" w:pos="9072"/>
      </w:tabs>
      <w:spacing w:before="120" w:after="240"/>
    </w:pPr>
    <w:rPr>
      <w:rFonts w:cs="Calibri"/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7C444C"/>
    <w:rPr>
      <w:rFonts w:cs="Calibri"/>
      <w:sz w:val="22"/>
      <w:lang w:val="en-US" w:eastAsia="en-US"/>
    </w:rPr>
  </w:style>
  <w:style w:type="paragraph" w:styleId="Zpat">
    <w:name w:val="footer"/>
    <w:basedOn w:val="Normln"/>
    <w:link w:val="ZpatChar"/>
    <w:uiPriority w:val="99"/>
    <w:rsid w:val="007C444C"/>
    <w:pPr>
      <w:tabs>
        <w:tab w:val="center" w:pos="4536"/>
        <w:tab w:val="right" w:pos="9072"/>
      </w:tabs>
      <w:spacing w:before="120" w:after="240"/>
    </w:pPr>
    <w:rPr>
      <w:rFonts w:cs="Calibri"/>
      <w:szCs w:val="20"/>
      <w:lang w:val="en-US"/>
    </w:rPr>
  </w:style>
  <w:style w:type="character" w:customStyle="1" w:styleId="ZpatChar">
    <w:name w:val="Zápatí Char"/>
    <w:basedOn w:val="Standardnpsmoodstavce"/>
    <w:link w:val="Zpat"/>
    <w:uiPriority w:val="99"/>
    <w:rsid w:val="007C444C"/>
    <w:rPr>
      <w:rFonts w:cs="Calibri"/>
      <w:sz w:val="22"/>
      <w:lang w:val="en-US" w:eastAsia="en-US"/>
    </w:rPr>
  </w:style>
  <w:style w:type="character" w:styleId="slostrnky">
    <w:name w:val="page number"/>
    <w:rsid w:val="007C444C"/>
  </w:style>
  <w:style w:type="paragraph" w:styleId="Odstavecseseznamem">
    <w:name w:val="List Paragraph"/>
    <w:basedOn w:val="Normln"/>
    <w:uiPriority w:val="34"/>
    <w:qFormat/>
    <w:rsid w:val="007C444C"/>
    <w:pPr>
      <w:spacing w:before="120" w:after="240"/>
      <w:ind w:left="708"/>
    </w:pPr>
    <w:rPr>
      <w:rFonts w:cs="Calibri"/>
      <w:szCs w:val="20"/>
      <w:lang w:val="en-US"/>
    </w:rPr>
  </w:style>
  <w:style w:type="paragraph" w:customStyle="1" w:styleId="Odrky">
    <w:name w:val="Odrážky"/>
    <w:basedOn w:val="Podtitul"/>
    <w:link w:val="OdrkyChar"/>
    <w:qFormat/>
    <w:rsid w:val="007C444C"/>
    <w:pPr>
      <w:numPr>
        <w:numId w:val="1"/>
      </w:numPr>
      <w:spacing w:before="120" w:after="240"/>
      <w:jc w:val="left"/>
      <w:outlineLvl w:val="9"/>
    </w:pPr>
    <w:rPr>
      <w:rFonts w:ascii="Calibri" w:hAnsi="Calibri" w:cs="Calibri"/>
      <w:iCs/>
      <w:sz w:val="22"/>
      <w:szCs w:val="22"/>
      <w:lang w:val="en-US"/>
    </w:rPr>
  </w:style>
  <w:style w:type="character" w:customStyle="1" w:styleId="OdrkyChar">
    <w:name w:val="Odrážky Char"/>
    <w:link w:val="Odrky"/>
    <w:rsid w:val="007C444C"/>
    <w:rPr>
      <w:rFonts w:eastAsiaTheme="majorEastAsia" w:cs="Calibri"/>
      <w:iCs/>
      <w:sz w:val="22"/>
      <w:szCs w:val="22"/>
      <w:lang w:val="en-US" w:eastAsia="en-US"/>
    </w:rPr>
  </w:style>
  <w:style w:type="table" w:styleId="Mkatabulky">
    <w:name w:val="Table Grid"/>
    <w:basedOn w:val="Normlntabulka"/>
    <w:rsid w:val="007C44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itul">
    <w:name w:val="Subtitle"/>
    <w:basedOn w:val="Normln"/>
    <w:next w:val="Normln"/>
    <w:link w:val="PodtitulChar"/>
    <w:uiPriority w:val="11"/>
    <w:qFormat/>
    <w:rsid w:val="007C444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C444C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9632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63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6326D"/>
    <w:pPr>
      <w:keepNext/>
      <w:spacing w:before="240" w:after="180"/>
      <w:outlineLvl w:val="0"/>
    </w:pPr>
    <w:rPr>
      <w:rFonts w:cs="Arial"/>
      <w:b/>
      <w:bCs/>
      <w:color w:val="17365D" w:themeColor="text2" w:themeShade="BF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326D"/>
    <w:rPr>
      <w:rFonts w:cs="Arial"/>
      <w:b/>
      <w:bCs/>
      <w:color w:val="17365D" w:themeColor="text2" w:themeShade="BF"/>
      <w:kern w:val="32"/>
      <w:sz w:val="32"/>
      <w:szCs w:val="32"/>
      <w:lang w:eastAsia="en-US"/>
    </w:rPr>
  </w:style>
  <w:style w:type="paragraph" w:styleId="Zhlav">
    <w:name w:val="header"/>
    <w:basedOn w:val="Normln"/>
    <w:link w:val="ZhlavChar"/>
    <w:rsid w:val="007C444C"/>
    <w:pPr>
      <w:tabs>
        <w:tab w:val="center" w:pos="4536"/>
        <w:tab w:val="right" w:pos="9072"/>
      </w:tabs>
      <w:spacing w:before="120" w:after="240"/>
    </w:pPr>
    <w:rPr>
      <w:rFonts w:cs="Calibri"/>
      <w:szCs w:val="20"/>
      <w:lang w:val="en-US"/>
    </w:rPr>
  </w:style>
  <w:style w:type="character" w:customStyle="1" w:styleId="ZhlavChar">
    <w:name w:val="Záhlaví Char"/>
    <w:basedOn w:val="Standardnpsmoodstavce"/>
    <w:link w:val="Zhlav"/>
    <w:rsid w:val="007C444C"/>
    <w:rPr>
      <w:rFonts w:cs="Calibri"/>
      <w:sz w:val="22"/>
      <w:lang w:val="en-US" w:eastAsia="en-US"/>
    </w:rPr>
  </w:style>
  <w:style w:type="paragraph" w:styleId="Zpat">
    <w:name w:val="footer"/>
    <w:basedOn w:val="Normln"/>
    <w:link w:val="ZpatChar"/>
    <w:uiPriority w:val="99"/>
    <w:rsid w:val="007C444C"/>
    <w:pPr>
      <w:tabs>
        <w:tab w:val="center" w:pos="4536"/>
        <w:tab w:val="right" w:pos="9072"/>
      </w:tabs>
      <w:spacing w:before="120" w:after="240"/>
    </w:pPr>
    <w:rPr>
      <w:rFonts w:cs="Calibri"/>
      <w:szCs w:val="20"/>
      <w:lang w:val="en-US"/>
    </w:rPr>
  </w:style>
  <w:style w:type="character" w:customStyle="1" w:styleId="ZpatChar">
    <w:name w:val="Zápatí Char"/>
    <w:basedOn w:val="Standardnpsmoodstavce"/>
    <w:link w:val="Zpat"/>
    <w:uiPriority w:val="99"/>
    <w:rsid w:val="007C444C"/>
    <w:rPr>
      <w:rFonts w:cs="Calibri"/>
      <w:sz w:val="22"/>
      <w:lang w:val="en-US" w:eastAsia="en-US"/>
    </w:rPr>
  </w:style>
  <w:style w:type="character" w:styleId="slostrnky">
    <w:name w:val="page number"/>
    <w:rsid w:val="007C444C"/>
  </w:style>
  <w:style w:type="paragraph" w:styleId="Odstavecseseznamem">
    <w:name w:val="List Paragraph"/>
    <w:basedOn w:val="Normln"/>
    <w:uiPriority w:val="34"/>
    <w:qFormat/>
    <w:rsid w:val="007C444C"/>
    <w:pPr>
      <w:spacing w:before="120" w:after="240"/>
      <w:ind w:left="708"/>
    </w:pPr>
    <w:rPr>
      <w:rFonts w:cs="Calibri"/>
      <w:szCs w:val="20"/>
      <w:lang w:val="en-US"/>
    </w:rPr>
  </w:style>
  <w:style w:type="paragraph" w:customStyle="1" w:styleId="Odrky">
    <w:name w:val="Odrážky"/>
    <w:basedOn w:val="Podtitul"/>
    <w:link w:val="OdrkyChar"/>
    <w:qFormat/>
    <w:rsid w:val="007C444C"/>
    <w:pPr>
      <w:numPr>
        <w:numId w:val="1"/>
      </w:numPr>
      <w:spacing w:before="120" w:after="240"/>
      <w:jc w:val="left"/>
      <w:outlineLvl w:val="9"/>
    </w:pPr>
    <w:rPr>
      <w:rFonts w:ascii="Calibri" w:hAnsi="Calibri" w:cs="Calibri"/>
      <w:iCs/>
      <w:sz w:val="22"/>
      <w:szCs w:val="22"/>
      <w:lang w:val="en-US"/>
    </w:rPr>
  </w:style>
  <w:style w:type="character" w:customStyle="1" w:styleId="OdrkyChar">
    <w:name w:val="Odrážky Char"/>
    <w:link w:val="Odrky"/>
    <w:rsid w:val="007C444C"/>
    <w:rPr>
      <w:rFonts w:eastAsiaTheme="majorEastAsia" w:cs="Calibri"/>
      <w:iCs/>
      <w:sz w:val="22"/>
      <w:szCs w:val="22"/>
      <w:lang w:val="en-US" w:eastAsia="en-US"/>
    </w:rPr>
  </w:style>
  <w:style w:type="table" w:styleId="Mkatabulky">
    <w:name w:val="Table Grid"/>
    <w:basedOn w:val="Normlntabulka"/>
    <w:rsid w:val="007C44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itul">
    <w:name w:val="Subtitle"/>
    <w:basedOn w:val="Normln"/>
    <w:next w:val="Normln"/>
    <w:link w:val="PodtitulChar"/>
    <w:uiPriority w:val="11"/>
    <w:qFormat/>
    <w:rsid w:val="007C444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C444C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9632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63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A1FF5-1C15-450B-BC75-09E69F71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P18 – Energetická kritéria pro stavbu LDN</vt:lpstr>
    </vt:vector>
  </TitlesOfParts>
  <Company>Úřad městské části Praha 6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8</cp:revision>
  <dcterms:created xsi:type="dcterms:W3CDTF">2021-05-06T15:01:00Z</dcterms:created>
  <dcterms:modified xsi:type="dcterms:W3CDTF">2021-05-07T08:53:00Z</dcterms:modified>
</cp:coreProperties>
</file>